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1E5F6FF9" w14:textId="74D90293" w:rsidR="00364149" w:rsidRPr="00100205" w:rsidRDefault="00100205" w:rsidP="00364149">
      <w:pPr>
        <w:tabs>
          <w:tab w:val="center" w:pos="4680"/>
          <w:tab w:val="right" w:pos="9360"/>
        </w:tabs>
        <w:jc w:val="center"/>
        <w:rPr>
          <w:rFonts w:ascii="Bertha Melanie" w:eastAsia="Courgette" w:hAnsi="Bertha Melanie" w:cs="Courgette"/>
          <w:b/>
          <w:sz w:val="44"/>
          <w:szCs w:val="44"/>
        </w:rPr>
      </w:pPr>
      <w:r w:rsidRPr="00100205">
        <w:rPr>
          <w:rFonts w:ascii="Bertha Melanie" w:hAnsi="Bertha Melanie"/>
          <w:noProof/>
          <w:color w:val="002060"/>
        </w:rPr>
        <mc:AlternateContent>
          <mc:Choice Requires="wps">
            <w:drawing>
              <wp:anchor distT="0" distB="0" distL="114300" distR="114300" simplePos="0" relativeHeight="251659264" behindDoc="0" locked="0" layoutInCell="1" allowOverlap="1" wp14:anchorId="6C35B0CE" wp14:editId="7EB1777E">
                <wp:simplePos x="0" y="0"/>
                <wp:positionH relativeFrom="margin">
                  <wp:posOffset>2143125</wp:posOffset>
                </wp:positionH>
                <wp:positionV relativeFrom="paragraph">
                  <wp:posOffset>256540</wp:posOffset>
                </wp:positionV>
                <wp:extent cx="2476500" cy="542925"/>
                <wp:effectExtent l="0" t="0" r="0" b="0"/>
                <wp:wrapNone/>
                <wp:docPr id="13" name="TextBox 12"/>
                <wp:cNvGraphicFramePr/>
                <a:graphic xmlns:a="http://schemas.openxmlformats.org/drawingml/2006/main">
                  <a:graphicData uri="http://schemas.microsoft.com/office/word/2010/wordprocessingShape">
                    <wps:wsp>
                      <wps:cNvSpPr txBox="1"/>
                      <wps:spPr>
                        <a:xfrm>
                          <a:off x="0" y="0"/>
                          <a:ext cx="2476500" cy="542925"/>
                        </a:xfrm>
                        <a:prstGeom prst="rect">
                          <a:avLst/>
                        </a:prstGeom>
                        <a:noFill/>
                      </wps:spPr>
                      <wps:txbx>
                        <w:txbxContent>
                          <w:p w14:paraId="33FCED7F" w14:textId="77777777" w:rsidR="00100205" w:rsidRPr="00100205" w:rsidRDefault="00100205" w:rsidP="00100205">
                            <w:pPr>
                              <w:pStyle w:val="NormalWeb"/>
                              <w:spacing w:before="0" w:beforeAutospacing="0" w:after="0" w:afterAutospacing="0"/>
                              <w:jc w:val="center"/>
                              <w:rPr>
                                <w:sz w:val="28"/>
                                <w:szCs w:val="28"/>
                              </w:rPr>
                            </w:pPr>
                            <w:r w:rsidRPr="00100205">
                              <w:rPr>
                                <w:b/>
                                <w:bCs/>
                                <w:color w:val="FF0000"/>
                                <w:kern w:val="24"/>
                                <w:sz w:val="28"/>
                                <w:szCs w:val="28"/>
                              </w:rPr>
                              <w:t>Coach Katrina Kelley-Stone</w:t>
                            </w:r>
                          </w:p>
                          <w:p w14:paraId="092FE89F" w14:textId="72F609F7" w:rsidR="00100205" w:rsidRPr="00100205" w:rsidRDefault="00100205" w:rsidP="00100205">
                            <w:pPr>
                              <w:pStyle w:val="NormalWeb"/>
                              <w:spacing w:before="0" w:beforeAutospacing="0" w:after="0" w:afterAutospacing="0"/>
                              <w:jc w:val="center"/>
                              <w:rPr>
                                <w:sz w:val="28"/>
                                <w:szCs w:val="28"/>
                              </w:rPr>
                            </w:pPr>
                            <w:r w:rsidRPr="00100205">
                              <w:rPr>
                                <w:b/>
                                <w:bCs/>
                                <w:color w:val="FF0000"/>
                                <w:kern w:val="24"/>
                                <w:sz w:val="28"/>
                                <w:szCs w:val="28"/>
                              </w:rPr>
                              <w:t>Course Syllabus 2022-2023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35B0CE" id="_x0000_t202" coordsize="21600,21600" o:spt="202" path="m,l,21600r21600,l21600,xe">
                <v:stroke joinstyle="miter"/>
                <v:path gradientshapeok="t" o:connecttype="rect"/>
              </v:shapetype>
              <v:shape id="TextBox 12" o:spid="_x0000_s1026" type="#_x0000_t202" style="position:absolute;left:0;text-align:left;margin-left:168.75pt;margin-top:20.2pt;width:19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pwlAEAAA8DAAAOAAAAZHJzL2Uyb0RvYy54bWysUk1P4zAQva/Ef7B8p0kDZSFqimARXFa7&#10;SMAPcB27sRR7zNht0n/P2Cllxd4Ql7E9H2/evPHyerQ92ykMBlzD57OSM+UktMZtGv7yfH96yVmI&#10;wrWiB6cavleBX69OfiwHX6sKOuhbhYxAXKgH3/AuRl8XRZCdsiLMwCtHQQ1oRaQnbooWxUDoti+q&#10;srwoBsDWI0gVAnnvpiBfZXytlYx/tQ4qsr7hxC1mi9muky1WS1FvUPjOyAMN8QUWVhhHTY9QdyIK&#10;tkXzH5Q1EiGAjjMJtgCtjVR5BppmXn6a5qkTXuVZSJzgjzKF74OVf3aPyExLuzvjzAlLO3pWY7yF&#10;kc2rJM/gQ01ZT57y4kh+Sn33B3KmqUeNNp00D6M4Cb0/iktgTJKzOv95sSgpJCm2OK+uqkWCKT6q&#10;PYb4oMCydGk40vKypmL3O8Qp9T0lNXNwb/o++RPFiUq6xXE9Hnivod0T7YH22/DwuhWoOMPY/4L8&#10;HSaUm20EbXKDVD7VHFBJ9Uzx8EPSWv9956yPf7x6AwAA//8DAFBLAwQUAAYACAAAACEA+s94P90A&#10;AAAKAQAADwAAAGRycy9kb3ducmV2LnhtbEyPwU7DMAyG70i8Q2QkbiyhazfWNZ0QiCuIDZB2yxqv&#10;rWicqsnW8vZ4Jzja/vT7+4vN5DpxxiG0njTczxQIpMrblmoNH7uXuwcQIRqypvOEGn4wwKa8vipM&#10;bv1I73jexlpwCIXcaGhi7HMpQ9WgM2HmeyS+Hf3gTORxqKUdzMjhrpOJUgvpTEv8oTE9PjVYfW9P&#10;TsPn63H/laq3+tll/egnJcmtpNa3N9PjGkTEKf7BcNFndSjZ6eBPZIPoNMzny4xRDalKQTCwTC6L&#10;A5NJtgJZFvJ/hfIXAAD//wMAUEsBAi0AFAAGAAgAAAAhALaDOJL+AAAA4QEAABMAAAAAAAAAAAAA&#10;AAAAAAAAAFtDb250ZW50X1R5cGVzXS54bWxQSwECLQAUAAYACAAAACEAOP0h/9YAAACUAQAACwAA&#10;AAAAAAAAAAAAAAAvAQAAX3JlbHMvLnJlbHNQSwECLQAUAAYACAAAACEAhTY6cJQBAAAPAwAADgAA&#10;AAAAAAAAAAAAAAAuAgAAZHJzL2Uyb0RvYy54bWxQSwECLQAUAAYACAAAACEA+s94P90AAAAKAQAA&#10;DwAAAAAAAAAAAAAAAADuAwAAZHJzL2Rvd25yZXYueG1sUEsFBgAAAAAEAAQA8wAAAPgEAAAAAA==&#10;" filled="f" stroked="f">
                <v:textbox>
                  <w:txbxContent>
                    <w:p w14:paraId="33FCED7F" w14:textId="77777777" w:rsidR="00100205" w:rsidRPr="00100205" w:rsidRDefault="00100205" w:rsidP="00100205">
                      <w:pPr>
                        <w:pStyle w:val="NormalWeb"/>
                        <w:spacing w:before="0" w:beforeAutospacing="0" w:after="0" w:afterAutospacing="0"/>
                        <w:jc w:val="center"/>
                        <w:rPr>
                          <w:sz w:val="28"/>
                          <w:szCs w:val="28"/>
                        </w:rPr>
                      </w:pPr>
                      <w:r w:rsidRPr="00100205">
                        <w:rPr>
                          <w:b/>
                          <w:bCs/>
                          <w:color w:val="FF0000"/>
                          <w:kern w:val="24"/>
                          <w:sz w:val="28"/>
                          <w:szCs w:val="28"/>
                        </w:rPr>
                        <w:t>Coach Katrina Kelley-Stone</w:t>
                      </w:r>
                    </w:p>
                    <w:p w14:paraId="092FE89F" w14:textId="72F609F7" w:rsidR="00100205" w:rsidRPr="00100205" w:rsidRDefault="00100205" w:rsidP="00100205">
                      <w:pPr>
                        <w:pStyle w:val="NormalWeb"/>
                        <w:spacing w:before="0" w:beforeAutospacing="0" w:after="0" w:afterAutospacing="0"/>
                        <w:jc w:val="center"/>
                        <w:rPr>
                          <w:sz w:val="28"/>
                          <w:szCs w:val="28"/>
                        </w:rPr>
                      </w:pPr>
                      <w:r w:rsidRPr="00100205">
                        <w:rPr>
                          <w:b/>
                          <w:bCs/>
                          <w:color w:val="FF0000"/>
                          <w:kern w:val="24"/>
                          <w:sz w:val="28"/>
                          <w:szCs w:val="28"/>
                        </w:rPr>
                        <w:t>Course Syllabus 2022-2023</w:t>
                      </w:r>
                    </w:p>
                  </w:txbxContent>
                </v:textbox>
                <w10:wrap anchorx="margin"/>
              </v:shape>
            </w:pict>
          </mc:Fallback>
        </mc:AlternateContent>
      </w:r>
      <w:r w:rsidR="00CB21CF" w:rsidRPr="00100205">
        <w:rPr>
          <w:rFonts w:ascii="Bertha Melanie" w:eastAsia="Courgette" w:hAnsi="Bertha Melanie" w:cs="Courgette"/>
          <w:b/>
          <w:color w:val="002060"/>
          <w:sz w:val="44"/>
          <w:szCs w:val="44"/>
        </w:rPr>
        <w:t>Early Childhood Education I</w:t>
      </w:r>
    </w:p>
    <w:p w14:paraId="1E3E106D" w14:textId="79EAAFFA" w:rsidR="00AC30A0" w:rsidRDefault="00AC30A0">
      <w:pPr>
        <w:rPr>
          <w:b/>
          <w:color w:val="auto"/>
        </w:rPr>
      </w:pPr>
    </w:p>
    <w:p w14:paraId="7FEA00AA" w14:textId="5258F2A9" w:rsidR="00100205" w:rsidRDefault="00100205">
      <w:pPr>
        <w:rPr>
          <w:b/>
          <w:color w:val="auto"/>
        </w:rPr>
      </w:pPr>
    </w:p>
    <w:p w14:paraId="6079917D" w14:textId="3A9116E2" w:rsidR="00100205" w:rsidRDefault="00100205"/>
    <w:p w14:paraId="5AE2F366" w14:textId="77777777"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p>
    <w:p w14:paraId="11AEB2DB" w14:textId="5EE4CBFA" w:rsidR="00100205" w:rsidRDefault="00100205" w:rsidP="004C1C5D">
      <w:pPr>
        <w:pStyle w:val="Default"/>
      </w:pPr>
      <w:r>
        <w:t xml:space="preserve">The Early Childhood Education I course is the foundational course under the Early Childhood Care &amp; Education pathway and prepares the student for employment in early childhood education and services. The course addresses the knowledge, skills, attitudes, and behaviors associated with supporting and promoting optimal growth and development of infants and children. </w:t>
      </w:r>
    </w:p>
    <w:p w14:paraId="3FA959BF" w14:textId="77777777" w:rsidR="00440351" w:rsidRDefault="00440351" w:rsidP="004C1C5D">
      <w:pPr>
        <w:pStyle w:val="Default"/>
      </w:pPr>
    </w:p>
    <w:p w14:paraId="728A7891" w14:textId="75BF1C30" w:rsidR="00DB75B7" w:rsidRDefault="00100205" w:rsidP="004C1C5D">
      <w:pPr>
        <w:pStyle w:val="Default"/>
        <w:rPr>
          <w:rFonts w:ascii="Georgia" w:hAnsi="Georgia"/>
          <w:color w:val="auto"/>
          <w:sz w:val="22"/>
          <w:szCs w:val="22"/>
        </w:rPr>
      </w:pPr>
      <w:r>
        <w:t>● Lab hours (5 minimum) will be creatively constructed in accordance with COVID-19 regulations and guidelines. Most will be completed in the classroom where students will practice skills, complete lab checkoff activities and facilitate whole group lessons. Lab Gear Sheet will be provided later in the semester</w:t>
      </w:r>
    </w:p>
    <w:p w14:paraId="56C0E1B1" w14:textId="77777777" w:rsidR="00440351" w:rsidRDefault="00440351" w:rsidP="004C1C5D">
      <w:pPr>
        <w:pStyle w:val="Default"/>
        <w:rPr>
          <w:rFonts w:ascii="Georgia" w:hAnsi="Georgia"/>
          <w:b/>
          <w:color w:val="auto"/>
          <w:sz w:val="22"/>
          <w:szCs w:val="22"/>
          <w:highlight w:val="yellow"/>
        </w:rPr>
      </w:pPr>
    </w:p>
    <w:p w14:paraId="4CFAF30A" w14:textId="0A721CA0"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74F3F92D" w:rsidR="00DB75B7" w:rsidRPr="004C1C5D" w:rsidRDefault="00440351" w:rsidP="004C1C5D">
      <w:pPr>
        <w:pStyle w:val="Default"/>
        <w:rPr>
          <w:rFonts w:ascii="Georgia" w:hAnsi="Georgia"/>
          <w:color w:val="auto"/>
          <w:sz w:val="22"/>
          <w:szCs w:val="22"/>
        </w:rPr>
      </w:pPr>
      <w:r>
        <w:rPr>
          <w:rFonts w:ascii="Georgia" w:hAnsi="Georgia"/>
          <w:color w:val="auto"/>
          <w:sz w:val="22"/>
          <w:szCs w:val="22"/>
        </w:rPr>
        <w:t>Working With Young Children</w:t>
      </w:r>
      <w:r w:rsidR="00BB43E2">
        <w:rPr>
          <w:rFonts w:ascii="Georgia" w:hAnsi="Georgia"/>
          <w:color w:val="auto"/>
          <w:sz w:val="22"/>
          <w:szCs w:val="22"/>
        </w:rPr>
        <w:t>, Judy Herr</w:t>
      </w:r>
    </w:p>
    <w:p w14:paraId="5BD9BC05" w14:textId="77777777" w:rsidR="00DB367F" w:rsidRPr="004C1C5D" w:rsidRDefault="00DB367F" w:rsidP="004C1C5D">
      <w:pPr>
        <w:rPr>
          <w:rFonts w:ascii="Georgia" w:hAnsi="Georgia"/>
          <w:b/>
          <w:sz w:val="22"/>
          <w:szCs w:val="22"/>
        </w:rPr>
      </w:pPr>
    </w:p>
    <w:p w14:paraId="4FE0B325" w14:textId="557A2AC4" w:rsidR="00BB43E2" w:rsidRPr="004C1C5D" w:rsidRDefault="0025215B" w:rsidP="004C1C5D">
      <w:pPr>
        <w:rPr>
          <w:rFonts w:ascii="Georgia" w:hAnsi="Georgia"/>
          <w:b/>
          <w:sz w:val="22"/>
          <w:szCs w:val="22"/>
        </w:rPr>
      </w:pPr>
      <w:r>
        <w:rPr>
          <w:rFonts w:ascii="Georgia" w:hAnsi="Georgia"/>
          <w:b/>
          <w:sz w:val="22"/>
          <w:szCs w:val="22"/>
          <w:highlight w:val="yellow"/>
        </w:rPr>
        <w:t>Unit/Concept Names</w:t>
      </w:r>
    </w:p>
    <w:tbl>
      <w:tblPr>
        <w:tblW w:w="86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3"/>
      </w:tblGrid>
      <w:tr w:rsidR="00BB43E2" w:rsidRPr="00BB43E2" w14:paraId="156C9003" w14:textId="77777777" w:rsidTr="00BB43E2">
        <w:trPr>
          <w:trHeight w:val="402"/>
        </w:trPr>
        <w:tc>
          <w:tcPr>
            <w:tcW w:w="8653" w:type="dxa"/>
            <w:tcBorders>
              <w:top w:val="single" w:sz="6" w:space="0" w:color="000000"/>
              <w:left w:val="single" w:sz="6" w:space="0" w:color="000000"/>
              <w:bottom w:val="single" w:sz="6" w:space="0" w:color="000000"/>
              <w:right w:val="single" w:sz="6" w:space="0" w:color="000000"/>
            </w:tcBorders>
            <w:shd w:val="clear" w:color="auto" w:fill="auto"/>
            <w:hideMark/>
          </w:tcPr>
          <w:p w14:paraId="123EFC95" w14:textId="77777777" w:rsidR="00BB43E2" w:rsidRPr="00BB43E2" w:rsidRDefault="00BB43E2" w:rsidP="00BB43E2">
            <w:pPr>
              <w:numPr>
                <w:ilvl w:val="0"/>
                <w:numId w:val="7"/>
              </w:numPr>
              <w:rPr>
                <w:rFonts w:ascii="Georgia" w:hAnsi="Georgia"/>
                <w:sz w:val="22"/>
                <w:szCs w:val="22"/>
              </w:rPr>
            </w:pPr>
            <w:r w:rsidRPr="00BB43E2">
              <w:rPr>
                <w:rFonts w:ascii="Georgia" w:hAnsi="Georgia"/>
                <w:sz w:val="22"/>
                <w:szCs w:val="22"/>
              </w:rPr>
              <w:t>Course Intro to Early Childhood Education I/ Introduce your CTSO (FCCLA) </w:t>
            </w:r>
          </w:p>
        </w:tc>
      </w:tr>
      <w:tr w:rsidR="00BB43E2" w:rsidRPr="00BB43E2" w14:paraId="4B7F05D2" w14:textId="77777777" w:rsidTr="00BB43E2">
        <w:trPr>
          <w:trHeight w:val="379"/>
        </w:trPr>
        <w:tc>
          <w:tcPr>
            <w:tcW w:w="8653" w:type="dxa"/>
            <w:tcBorders>
              <w:top w:val="single" w:sz="6" w:space="0" w:color="000000"/>
              <w:left w:val="single" w:sz="6" w:space="0" w:color="000000"/>
              <w:bottom w:val="single" w:sz="6" w:space="0" w:color="000000"/>
              <w:right w:val="single" w:sz="6" w:space="0" w:color="000000"/>
            </w:tcBorders>
            <w:shd w:val="clear" w:color="auto" w:fill="auto"/>
            <w:hideMark/>
          </w:tcPr>
          <w:p w14:paraId="00DD7931" w14:textId="77777777" w:rsidR="00BB43E2" w:rsidRPr="00BB43E2" w:rsidRDefault="00BB43E2" w:rsidP="00BB43E2">
            <w:pPr>
              <w:numPr>
                <w:ilvl w:val="0"/>
                <w:numId w:val="8"/>
              </w:numPr>
              <w:rPr>
                <w:rFonts w:ascii="Georgia" w:hAnsi="Georgia"/>
                <w:sz w:val="22"/>
                <w:szCs w:val="22"/>
              </w:rPr>
            </w:pPr>
            <w:r w:rsidRPr="00BB43E2">
              <w:rPr>
                <w:rFonts w:ascii="Georgia" w:hAnsi="Georgia"/>
                <w:sz w:val="22"/>
                <w:szCs w:val="22"/>
              </w:rPr>
              <w:t>Working with Children Career Path in Early Childhood Education </w:t>
            </w:r>
          </w:p>
        </w:tc>
      </w:tr>
      <w:tr w:rsidR="00BB43E2" w:rsidRPr="00BB43E2" w14:paraId="5813D6FE" w14:textId="77777777" w:rsidTr="00BB43E2">
        <w:trPr>
          <w:trHeight w:val="376"/>
        </w:trPr>
        <w:tc>
          <w:tcPr>
            <w:tcW w:w="8653" w:type="dxa"/>
            <w:tcBorders>
              <w:top w:val="single" w:sz="6" w:space="0" w:color="000000"/>
              <w:left w:val="single" w:sz="6" w:space="0" w:color="000000"/>
              <w:bottom w:val="single" w:sz="6" w:space="0" w:color="000000"/>
              <w:right w:val="single" w:sz="6" w:space="0" w:color="000000"/>
            </w:tcBorders>
            <w:shd w:val="clear" w:color="auto" w:fill="auto"/>
            <w:hideMark/>
          </w:tcPr>
          <w:p w14:paraId="630F2BE5" w14:textId="77777777" w:rsidR="00BB43E2" w:rsidRPr="00BB43E2" w:rsidRDefault="00BB43E2" w:rsidP="00BB43E2">
            <w:pPr>
              <w:numPr>
                <w:ilvl w:val="0"/>
                <w:numId w:val="9"/>
              </w:numPr>
              <w:rPr>
                <w:rFonts w:ascii="Georgia" w:hAnsi="Georgia"/>
                <w:sz w:val="22"/>
                <w:szCs w:val="22"/>
              </w:rPr>
            </w:pPr>
            <w:r w:rsidRPr="00BB43E2">
              <w:rPr>
                <w:rFonts w:ascii="Georgia" w:hAnsi="Georgia"/>
                <w:sz w:val="22"/>
                <w:szCs w:val="22"/>
              </w:rPr>
              <w:t>Career in Early Childhood/Professional work ethics </w:t>
            </w:r>
          </w:p>
        </w:tc>
      </w:tr>
      <w:tr w:rsidR="00BB43E2" w:rsidRPr="00BB43E2" w14:paraId="0313A43E" w14:textId="77777777" w:rsidTr="00BB43E2">
        <w:trPr>
          <w:trHeight w:val="402"/>
        </w:trPr>
        <w:tc>
          <w:tcPr>
            <w:tcW w:w="8653" w:type="dxa"/>
            <w:tcBorders>
              <w:top w:val="single" w:sz="6" w:space="0" w:color="000000"/>
              <w:left w:val="single" w:sz="6" w:space="0" w:color="000000"/>
              <w:bottom w:val="single" w:sz="6" w:space="0" w:color="000000"/>
              <w:right w:val="single" w:sz="6" w:space="0" w:color="000000"/>
            </w:tcBorders>
            <w:shd w:val="clear" w:color="auto" w:fill="auto"/>
            <w:hideMark/>
          </w:tcPr>
          <w:p w14:paraId="0C2BB035" w14:textId="3BCDC23F" w:rsidR="00BB43E2" w:rsidRPr="00BB43E2" w:rsidRDefault="00BB43E2" w:rsidP="00BB43E2">
            <w:pPr>
              <w:rPr>
                <w:rFonts w:ascii="Georgia" w:hAnsi="Georgia"/>
                <w:sz w:val="22"/>
                <w:szCs w:val="22"/>
              </w:rPr>
            </w:pPr>
            <w:r>
              <w:rPr>
                <w:rFonts w:ascii="Georgia" w:hAnsi="Georgia"/>
                <w:sz w:val="22"/>
                <w:szCs w:val="22"/>
              </w:rPr>
              <w:t>       4</w:t>
            </w:r>
            <w:r w:rsidRPr="00BB43E2">
              <w:rPr>
                <w:rFonts w:ascii="Georgia" w:hAnsi="Georgia"/>
                <w:sz w:val="22"/>
                <w:szCs w:val="22"/>
              </w:rPr>
              <w:t>.</w:t>
            </w:r>
            <w:r>
              <w:rPr>
                <w:rFonts w:ascii="Georgia" w:hAnsi="Georgia"/>
                <w:sz w:val="22"/>
                <w:szCs w:val="22"/>
              </w:rPr>
              <w:t xml:space="preserve">   </w:t>
            </w:r>
            <w:r w:rsidRPr="00BB43E2">
              <w:rPr>
                <w:rFonts w:ascii="Georgia" w:hAnsi="Georgia"/>
                <w:sz w:val="22"/>
                <w:szCs w:val="22"/>
              </w:rPr>
              <w:t>Child Development Principles and Theories of Human Development </w:t>
            </w:r>
          </w:p>
        </w:tc>
      </w:tr>
      <w:tr w:rsidR="00BB43E2" w:rsidRPr="00BB43E2" w14:paraId="7E770210" w14:textId="77777777" w:rsidTr="00BB43E2">
        <w:trPr>
          <w:trHeight w:val="402"/>
        </w:trPr>
        <w:tc>
          <w:tcPr>
            <w:tcW w:w="8653" w:type="dxa"/>
            <w:tcBorders>
              <w:top w:val="single" w:sz="6" w:space="0" w:color="000000"/>
              <w:left w:val="single" w:sz="6" w:space="0" w:color="000000"/>
              <w:bottom w:val="single" w:sz="6" w:space="0" w:color="000000"/>
              <w:right w:val="single" w:sz="6" w:space="0" w:color="000000"/>
            </w:tcBorders>
            <w:shd w:val="clear" w:color="auto" w:fill="auto"/>
            <w:hideMark/>
          </w:tcPr>
          <w:p w14:paraId="2390A0D6" w14:textId="77777777" w:rsidR="00BB43E2" w:rsidRPr="00BB43E2" w:rsidRDefault="00BB43E2" w:rsidP="00BB43E2">
            <w:pPr>
              <w:numPr>
                <w:ilvl w:val="0"/>
                <w:numId w:val="10"/>
              </w:numPr>
              <w:rPr>
                <w:rFonts w:ascii="Georgia" w:hAnsi="Georgia"/>
                <w:sz w:val="22"/>
                <w:szCs w:val="22"/>
              </w:rPr>
            </w:pPr>
            <w:r w:rsidRPr="00BB43E2">
              <w:rPr>
                <w:rFonts w:ascii="Georgia" w:hAnsi="Georgia"/>
                <w:sz w:val="22"/>
                <w:szCs w:val="22"/>
              </w:rPr>
              <w:t>Pre-Natal and Infant of Development </w:t>
            </w:r>
          </w:p>
        </w:tc>
      </w:tr>
      <w:tr w:rsidR="00BB43E2" w:rsidRPr="00BB43E2" w14:paraId="60889631" w14:textId="77777777" w:rsidTr="00BB43E2">
        <w:trPr>
          <w:trHeight w:val="379"/>
        </w:trPr>
        <w:tc>
          <w:tcPr>
            <w:tcW w:w="8653" w:type="dxa"/>
            <w:tcBorders>
              <w:top w:val="single" w:sz="6" w:space="0" w:color="000000"/>
              <w:left w:val="single" w:sz="6" w:space="0" w:color="000000"/>
              <w:bottom w:val="single" w:sz="6" w:space="0" w:color="000000"/>
              <w:right w:val="single" w:sz="6" w:space="0" w:color="000000"/>
            </w:tcBorders>
            <w:shd w:val="clear" w:color="auto" w:fill="auto"/>
            <w:hideMark/>
          </w:tcPr>
          <w:p w14:paraId="36972C3B" w14:textId="77777777" w:rsidR="00BB43E2" w:rsidRPr="00BB43E2" w:rsidRDefault="00BB43E2" w:rsidP="00BB43E2">
            <w:pPr>
              <w:numPr>
                <w:ilvl w:val="0"/>
                <w:numId w:val="11"/>
              </w:numPr>
              <w:rPr>
                <w:rFonts w:ascii="Georgia" w:hAnsi="Georgia"/>
                <w:sz w:val="22"/>
                <w:szCs w:val="22"/>
              </w:rPr>
            </w:pPr>
            <w:r w:rsidRPr="00BB43E2">
              <w:rPr>
                <w:rFonts w:ascii="Georgia" w:hAnsi="Georgia"/>
                <w:sz w:val="22"/>
                <w:szCs w:val="22"/>
              </w:rPr>
              <w:t>Preparing for Birth/ Baby Arrival </w:t>
            </w:r>
          </w:p>
        </w:tc>
      </w:tr>
    </w:tbl>
    <w:p w14:paraId="1EA021AB" w14:textId="5245E7E2" w:rsidR="0025215B" w:rsidRDefault="0025215B" w:rsidP="004C1C5D">
      <w:pPr>
        <w:rPr>
          <w:rFonts w:ascii="Georgia" w:hAnsi="Georgia"/>
          <w:sz w:val="22"/>
          <w:szCs w:val="22"/>
        </w:rPr>
      </w:pPr>
    </w:p>
    <w:p w14:paraId="5EDDB7D8" w14:textId="77777777" w:rsidR="00BB43E2" w:rsidRPr="004C1C5D" w:rsidRDefault="00BB43E2"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26E90ED6" w14:textId="1FB7D922" w:rsidR="00AC7041" w:rsidRDefault="00AC7041" w:rsidP="00AC7041">
      <w:pPr>
        <w:rPr>
          <w:rFonts w:ascii="Georgia" w:hAnsi="Georgia"/>
          <w:sz w:val="22"/>
          <w:szCs w:val="22"/>
        </w:rPr>
      </w:pPr>
      <w:r w:rsidRPr="00DB75B7">
        <w:rPr>
          <w:rFonts w:ascii="Georgia" w:hAnsi="Georgia"/>
          <w:b/>
          <w:sz w:val="22"/>
          <w:szCs w:val="22"/>
          <w:highlight w:val="yellow"/>
        </w:rPr>
        <w:t>Course Assessment Plan</w:t>
      </w:r>
    </w:p>
    <w:p w14:paraId="583AC724" w14:textId="5CB288E3" w:rsidR="00AC7041"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w:t>
      </w:r>
      <w:r w:rsidR="00BB43E2">
        <w:rPr>
          <w:rFonts w:ascii="Georgia" w:hAnsi="Georgia"/>
          <w:b/>
          <w:color w:val="FF0000"/>
          <w:sz w:val="20"/>
          <w:szCs w:val="20"/>
        </w:rPr>
        <w:t>Canvas will be used as a guide/</w:t>
      </w:r>
      <w:r w:rsidR="00BB43E2" w:rsidRPr="00BB43E2">
        <w:rPr>
          <w:rFonts w:ascii="Georgia" w:hAnsi="Georgia"/>
          <w:b/>
          <w:color w:val="FF0000"/>
          <w:sz w:val="20"/>
          <w:szCs w:val="20"/>
        </w:rPr>
        <w:t>outline to keep students and parents informed on what is going on in class on a weekly basis</w:t>
      </w:r>
      <w:r w:rsidR="00BB43E2">
        <w:rPr>
          <w:rFonts w:ascii="Georgia" w:hAnsi="Georgia"/>
          <w:sz w:val="22"/>
          <w:szCs w:val="22"/>
        </w:rPr>
        <w:t xml:space="preserve">. </w:t>
      </w:r>
      <w:r w:rsidRPr="004C1C5D">
        <w:rPr>
          <w:rFonts w:ascii="Georgia" w:hAnsi="Georgia"/>
          <w:sz w:val="22"/>
          <w:szCs w:val="22"/>
        </w:rPr>
        <w:t xml:space="preserve">If a student is absent, the student is responsible for the missed assignment. Students who have an excused absence will be allowed five days to turn in the missed assignment. No work will be accepted after five days. </w:t>
      </w:r>
    </w:p>
    <w:p w14:paraId="36FE6D16" w14:textId="320E5DB1" w:rsidR="00AC7041" w:rsidRDefault="00AC7041" w:rsidP="004C1C5D">
      <w:pPr>
        <w:rPr>
          <w:rFonts w:ascii="Georgia" w:hAnsi="Georgia"/>
          <w:sz w:val="22"/>
          <w:szCs w:val="22"/>
        </w:rPr>
      </w:pPr>
    </w:p>
    <w:p w14:paraId="0D662B82" w14:textId="2A9D852B" w:rsidR="00AC7041" w:rsidRPr="004C1C5D" w:rsidRDefault="006E76FA" w:rsidP="00AC7041">
      <w:pPr>
        <w:rPr>
          <w:rFonts w:ascii="Georgia" w:hAnsi="Georgia"/>
          <w:sz w:val="22"/>
          <w:szCs w:val="22"/>
        </w:rPr>
      </w:pPr>
      <w:r w:rsidRPr="006E76FA">
        <w:rPr>
          <w:rFonts w:ascii="Georgia" w:hAnsi="Georgia"/>
          <w:b/>
          <w:sz w:val="22"/>
          <w:szCs w:val="22"/>
          <w:highlight w:val="yellow"/>
        </w:rPr>
        <w:t>Evaluation (Grading</w:t>
      </w:r>
      <w:r w:rsidR="0041722F" w:rsidRPr="006E76FA">
        <w:rPr>
          <w:rFonts w:ascii="Georgia" w:hAnsi="Georgia"/>
          <w:b/>
          <w:sz w:val="22"/>
          <w:szCs w:val="22"/>
          <w:highlight w:val="yellow"/>
        </w:rPr>
        <w:t xml:space="preserve"> Policy)</w:t>
      </w:r>
    </w:p>
    <w:p w14:paraId="449D8452" w14:textId="66A7D96B" w:rsidR="00AC7041" w:rsidRPr="008F26A5" w:rsidRDefault="00C344D9" w:rsidP="00AC7041">
      <w:pPr>
        <w:numPr>
          <w:ilvl w:val="0"/>
          <w:numId w:val="4"/>
        </w:numPr>
        <w:tabs>
          <w:tab w:val="left" w:pos="360"/>
          <w:tab w:val="left" w:pos="720"/>
        </w:tabs>
        <w:rPr>
          <w:color w:val="auto"/>
        </w:rPr>
      </w:pPr>
      <w:r>
        <w:rPr>
          <w:color w:val="auto"/>
        </w:rPr>
        <w:t xml:space="preserve">Major </w:t>
      </w:r>
      <w:r w:rsidR="006E76FA">
        <w:rPr>
          <w:color w:val="auto"/>
        </w:rPr>
        <w:t>Grades</w:t>
      </w:r>
      <w:r w:rsidR="006E76FA" w:rsidRPr="008F26A5">
        <w:rPr>
          <w:color w:val="auto"/>
        </w:rPr>
        <w:t xml:space="preserve"> (</w:t>
      </w:r>
      <w:r w:rsidR="00AC7041" w:rsidRPr="008F26A5">
        <w:rPr>
          <w:color w:val="auto"/>
        </w:rPr>
        <w:t xml:space="preserve">Unit &amp; Chapter Test, Projects, Tasks) </w:t>
      </w:r>
    </w:p>
    <w:p w14:paraId="7D43649F" w14:textId="028C30CC" w:rsidR="009F1F31" w:rsidRDefault="00C344D9" w:rsidP="004C1C5D">
      <w:pPr>
        <w:numPr>
          <w:ilvl w:val="0"/>
          <w:numId w:val="4"/>
        </w:numPr>
        <w:tabs>
          <w:tab w:val="left" w:pos="360"/>
          <w:tab w:val="left" w:pos="720"/>
        </w:tabs>
        <w:rPr>
          <w:color w:val="auto"/>
        </w:rPr>
      </w:pPr>
      <w:r>
        <w:rPr>
          <w:color w:val="auto"/>
        </w:rPr>
        <w:t>Minor Grades</w:t>
      </w:r>
      <w:r w:rsidR="00AC7041" w:rsidRPr="008F26A5">
        <w:rPr>
          <w:color w:val="auto"/>
        </w:rPr>
        <w:t xml:space="preserve"> (Quizzes, Class work, Graded Writing Assignments, Group Work, </w:t>
      </w:r>
      <w:r w:rsidR="00AC7041">
        <w:rPr>
          <w:color w:val="auto"/>
        </w:rPr>
        <w:t>etc.)</w:t>
      </w:r>
    </w:p>
    <w:p w14:paraId="5738AFBD" w14:textId="77777777" w:rsidR="00440351" w:rsidRPr="00440351" w:rsidRDefault="00440351" w:rsidP="00BB43E2">
      <w:pPr>
        <w:tabs>
          <w:tab w:val="left" w:pos="360"/>
          <w:tab w:val="left" w:pos="720"/>
        </w:tabs>
        <w:ind w:left="720"/>
        <w:rPr>
          <w:color w:val="auto"/>
        </w:rPr>
      </w:pPr>
    </w:p>
    <w:p w14:paraId="55CBD536" w14:textId="7EE0B12D" w:rsidR="000608FC" w:rsidRPr="00440351" w:rsidRDefault="0034058B" w:rsidP="004C1C5D">
      <w:pPr>
        <w:rPr>
          <w:rFonts w:ascii="Georgia" w:hAnsi="Georgia"/>
          <w:sz w:val="22"/>
          <w:szCs w:val="22"/>
        </w:rPr>
      </w:pPr>
      <w:r w:rsidRPr="00DB75B7">
        <w:rPr>
          <w:rFonts w:ascii="Georgia" w:hAnsi="Georgia"/>
          <w:b/>
          <w:sz w:val="22"/>
          <w:szCs w:val="22"/>
          <w:highlight w:val="yellow"/>
        </w:rPr>
        <w:lastRenderedPageBreak/>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37678792" w14:textId="784A57BF"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440351">
        <w:rPr>
          <w:rFonts w:ascii="Georgia" w:hAnsi="Georgia"/>
          <w:color w:val="auto"/>
          <w:sz w:val="22"/>
          <w:szCs w:val="22"/>
        </w:rPr>
        <w:t>hole-heartedly</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073878F8" w:rsidR="00D775EF" w:rsidRDefault="008163BE" w:rsidP="004C1C5D">
      <w:pPr>
        <w:rPr>
          <w:rFonts w:ascii="Georgia" w:hAnsi="Georgia"/>
          <w:color w:val="auto"/>
          <w:sz w:val="22"/>
          <w:szCs w:val="22"/>
        </w:rPr>
      </w:pPr>
      <w:r>
        <w:rPr>
          <w:rFonts w:ascii="Georgia" w:hAnsi="Georgia"/>
          <w:color w:val="auto"/>
          <w:sz w:val="22"/>
          <w:szCs w:val="22"/>
        </w:rPr>
        <w:t>Below are the expectations for how to W</w:t>
      </w:r>
      <w:r w:rsidR="00CE7A57">
        <w:rPr>
          <w:rFonts w:ascii="Georgia" w:hAnsi="Georgia"/>
          <w:color w:val="auto"/>
          <w:sz w:val="22"/>
          <w:szCs w:val="22"/>
        </w:rPr>
        <w:t>.</w:t>
      </w:r>
      <w:r>
        <w:rPr>
          <w:rFonts w:ascii="Georgia" w:hAnsi="Georgia"/>
          <w:color w:val="auto"/>
          <w:sz w:val="22"/>
          <w:szCs w:val="22"/>
        </w:rPr>
        <w:t>A</w:t>
      </w:r>
      <w:r w:rsidR="00CE7A57">
        <w:rPr>
          <w:rFonts w:ascii="Georgia" w:hAnsi="Georgia"/>
          <w:color w:val="auto"/>
          <w:sz w:val="22"/>
          <w:szCs w:val="22"/>
        </w:rPr>
        <w:t>.</w:t>
      </w:r>
      <w:r>
        <w:rPr>
          <w:rFonts w:ascii="Georgia" w:hAnsi="Georgia"/>
          <w:color w:val="auto"/>
          <w:sz w:val="22"/>
          <w:szCs w:val="22"/>
        </w:rPr>
        <w:t>R</w:t>
      </w:r>
      <w:r w:rsidR="00CE7A57">
        <w:rPr>
          <w:rFonts w:ascii="Georgia" w:hAnsi="Georgia"/>
          <w:color w:val="auto"/>
          <w:sz w:val="22"/>
          <w:szCs w:val="22"/>
        </w:rPr>
        <w:t>.</w:t>
      </w:r>
      <w:r>
        <w:rPr>
          <w:rFonts w:ascii="Georgia" w:hAnsi="Georgia"/>
          <w:color w:val="auto"/>
          <w:sz w:val="22"/>
          <w:szCs w:val="22"/>
        </w:rPr>
        <w:t xml:space="preserve"> in</w:t>
      </w:r>
      <w:r w:rsidR="00440351">
        <w:rPr>
          <w:rFonts w:ascii="Georgia" w:hAnsi="Georgia"/>
          <w:color w:val="auto"/>
          <w:sz w:val="22"/>
          <w:szCs w:val="22"/>
        </w:rPr>
        <w:t xml:space="preserve"> our </w:t>
      </w:r>
      <w:r>
        <w:rPr>
          <w:rFonts w:ascii="Georgia" w:hAnsi="Georgia"/>
          <w:color w:val="auto"/>
          <w:sz w:val="22"/>
          <w:szCs w:val="22"/>
        </w:rPr>
        <w:t>class!</w:t>
      </w:r>
    </w:p>
    <w:p w14:paraId="3E9ACBC9" w14:textId="77777777" w:rsidR="008163BE" w:rsidRDefault="008163BE" w:rsidP="004C1C5D">
      <w:pPr>
        <w:rPr>
          <w:rFonts w:ascii="Georgia" w:hAnsi="Georgia"/>
          <w:color w:val="auto"/>
          <w:sz w:val="22"/>
          <w:szCs w:val="22"/>
        </w:rPr>
      </w:pPr>
    </w:p>
    <w:p w14:paraId="6DBA4E97"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228AD13D" w14:textId="112A8944"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r w:rsidR="00C80902" w:rsidRPr="004F04E6">
        <w:rPr>
          <w:rFonts w:ascii="Georgia" w:hAnsi="Georgia" w:cs="Calibri"/>
          <w:b/>
          <w:color w:val="FF0000"/>
          <w:sz w:val="22"/>
          <w:szCs w:val="22"/>
        </w:rPr>
        <w:t>Cellular Devices</w:t>
      </w:r>
      <w:r w:rsidR="009F39CC" w:rsidRPr="004F04E6">
        <w:rPr>
          <w:rFonts w:ascii="Georgia" w:hAnsi="Georgia" w:cs="Calibri"/>
          <w:b/>
          <w:color w:val="FF0000"/>
          <w:sz w:val="22"/>
          <w:szCs w:val="22"/>
        </w:rPr>
        <w:t xml:space="preserve"> </w:t>
      </w:r>
      <w:r w:rsidR="007D2DA3" w:rsidRPr="004F04E6">
        <w:rPr>
          <w:rFonts w:ascii="Georgia" w:hAnsi="Georgia" w:cs="Calibri"/>
          <w:b/>
          <w:color w:val="FF0000"/>
          <w:sz w:val="22"/>
          <w:szCs w:val="22"/>
        </w:rPr>
        <w:t>p</w:t>
      </w:r>
      <w:r w:rsidR="009F39CC" w:rsidRPr="004F04E6">
        <w:rPr>
          <w:rFonts w:ascii="Georgia" w:hAnsi="Georgia" w:cs="Calibri"/>
          <w:b/>
          <w:color w:val="FF0000"/>
          <w:sz w:val="22"/>
          <w:szCs w:val="22"/>
        </w:rPr>
        <w:t>ut away</w:t>
      </w:r>
      <w:r w:rsidR="00C80902" w:rsidRPr="004F04E6">
        <w:rPr>
          <w:rFonts w:ascii="Georgia" w:hAnsi="Georgia" w:cs="Calibri"/>
          <w:b/>
          <w:color w:val="FF0000"/>
          <w:sz w:val="22"/>
          <w:szCs w:val="22"/>
        </w:rPr>
        <w:t>…</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115FDD8C" w:rsidR="00AC30A0" w:rsidRPr="00DB75B7"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 xml:space="preserve">Adhere to all policies, rules, and regulations outlined in the student handbook, and </w:t>
      </w:r>
      <w:r w:rsidR="009F1F31">
        <w:rPr>
          <w:rFonts w:ascii="Georgia" w:hAnsi="Georgia"/>
          <w:color w:val="auto"/>
          <w:sz w:val="22"/>
          <w:szCs w:val="22"/>
        </w:rPr>
        <w:t>RCSS Code of Conduct</w:t>
      </w:r>
      <w:r w:rsidR="004C70C5">
        <w:rPr>
          <w:rFonts w:ascii="Georgia" w:hAnsi="Georgia"/>
          <w:color w:val="auto"/>
          <w:sz w:val="22"/>
          <w:szCs w:val="22"/>
        </w:rPr>
        <w:t>.</w:t>
      </w:r>
    </w:p>
    <w:p w14:paraId="744AD295" w14:textId="77777777" w:rsidR="007200E0" w:rsidRDefault="007200E0" w:rsidP="004C1C5D">
      <w:pPr>
        <w:rPr>
          <w:rFonts w:ascii="Georgia" w:hAnsi="Georgia"/>
          <w:b/>
          <w:sz w:val="22"/>
          <w:szCs w:val="22"/>
        </w:rPr>
      </w:pP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39CB78F3" w14:textId="77777777" w:rsidR="00440351" w:rsidRDefault="004C1C5D" w:rsidP="004C1C5D">
      <w:pPr>
        <w:rPr>
          <w:rFonts w:ascii="Georgia" w:hAnsi="Georgia"/>
          <w:bCs/>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p>
    <w:p w14:paraId="62B2ECEF" w14:textId="5F104005" w:rsidR="004C1C5D" w:rsidRPr="00440351" w:rsidRDefault="00440351" w:rsidP="004C1C5D">
      <w:pPr>
        <w:rPr>
          <w:rFonts w:ascii="Georgia" w:hAnsi="Georgia"/>
          <w:color w:val="auto"/>
          <w:sz w:val="22"/>
          <w:szCs w:val="22"/>
        </w:rPr>
      </w:pPr>
      <w:r>
        <w:rPr>
          <w:rFonts w:ascii="Georgia" w:hAnsi="Georgia"/>
          <w:bCs/>
          <w:color w:val="auto"/>
          <w:sz w:val="22"/>
          <w:szCs w:val="22"/>
        </w:rPr>
        <w:t>*Personal Sanitizer</w:t>
      </w:r>
      <w:r w:rsidR="004C1C5D" w:rsidRPr="004C1C5D">
        <w:rPr>
          <w:rFonts w:ascii="Georgia" w:hAnsi="Georgia"/>
          <w:color w:val="auto"/>
          <w:sz w:val="22"/>
          <w:szCs w:val="22"/>
        </w:rPr>
        <w:tab/>
      </w:r>
      <w:r w:rsidR="004C1C5D" w:rsidRPr="004C1C5D">
        <w:rPr>
          <w:rFonts w:ascii="Georgia" w:hAnsi="Georgia"/>
          <w:color w:val="auto"/>
          <w:sz w:val="22"/>
          <w:szCs w:val="22"/>
        </w:rPr>
        <w:tab/>
      </w:r>
      <w:r>
        <w:rPr>
          <w:rFonts w:ascii="Georgia" w:hAnsi="Georgia"/>
          <w:color w:val="auto"/>
          <w:sz w:val="22"/>
          <w:szCs w:val="22"/>
        </w:rPr>
        <w:t xml:space="preserve">                              </w:t>
      </w:r>
      <w:r w:rsidR="004C1C5D" w:rsidRPr="004C1C5D">
        <w:rPr>
          <w:rFonts w:ascii="Georgia" w:hAnsi="Georgia"/>
          <w:color w:val="auto"/>
          <w:sz w:val="22"/>
          <w:szCs w:val="22"/>
        </w:rPr>
        <w:t xml:space="preserve">* Coloring Utensils (crayons, coloring pencil, or markers)        </w:t>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t xml:space="preserve">   </w:t>
      </w:r>
    </w:p>
    <w:p w14:paraId="729C6145" w14:textId="0D74EAAB" w:rsidR="004C1C5D" w:rsidRPr="004C1C5D" w:rsidRDefault="004C1C5D" w:rsidP="004C1C5D">
      <w:pPr>
        <w:rPr>
          <w:rFonts w:ascii="Georgia" w:hAnsi="Georgia"/>
          <w:b/>
          <w:color w:val="auto"/>
          <w:sz w:val="22"/>
          <w:szCs w:val="22"/>
        </w:rPr>
      </w:pP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6D8942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440351">
        <w:rPr>
          <w:rFonts w:ascii="Georgia" w:hAnsi="Georgia"/>
          <w:sz w:val="22"/>
          <w:szCs w:val="22"/>
        </w:rPr>
        <w:t>stoneka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7AE2C523" w:rsid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395C9F42" w14:textId="77777777" w:rsidR="00BB43E2" w:rsidRPr="00BB43E2" w:rsidRDefault="00BB43E2" w:rsidP="00BB43E2">
      <w:pPr>
        <w:shd w:val="clear" w:color="auto" w:fill="FFFFFF"/>
        <w:rPr>
          <w:color w:val="auto"/>
          <w:sz w:val="30"/>
          <w:szCs w:val="30"/>
        </w:rPr>
      </w:pPr>
      <w:r>
        <w:rPr>
          <w:rFonts w:ascii="Arial" w:hAnsi="Arial" w:cs="Arial"/>
          <w:color w:val="auto"/>
          <w:sz w:val="21"/>
          <w:szCs w:val="21"/>
        </w:rPr>
        <w:fldChar w:fldCharType="begin"/>
      </w:r>
      <w:r>
        <w:rPr>
          <w:rFonts w:ascii="Arial" w:hAnsi="Arial" w:cs="Arial"/>
          <w:color w:val="auto"/>
          <w:sz w:val="21"/>
          <w:szCs w:val="21"/>
        </w:rPr>
        <w:instrText xml:space="preserve"> HYPERLINK "</w:instrText>
      </w:r>
      <w:r w:rsidRPr="00BB43E2">
        <w:rPr>
          <w:rFonts w:ascii="Arial" w:hAnsi="Arial" w:cs="Arial"/>
          <w:color w:val="auto"/>
          <w:sz w:val="21"/>
          <w:szCs w:val="21"/>
        </w:rPr>
        <w:instrText>https://www.g-wlearning.com › earlychildhoodeducation</w:instrText>
      </w:r>
    </w:p>
    <w:p w14:paraId="3156749A" w14:textId="77777777" w:rsidR="00BB43E2" w:rsidRPr="005245D0" w:rsidRDefault="00BB43E2" w:rsidP="00BB43E2">
      <w:pPr>
        <w:shd w:val="clear" w:color="auto" w:fill="FFFFFF"/>
        <w:rPr>
          <w:rStyle w:val="Hyperlink"/>
          <w:sz w:val="30"/>
          <w:szCs w:val="30"/>
        </w:rPr>
      </w:pPr>
      <w:r>
        <w:rPr>
          <w:rFonts w:ascii="Arial" w:hAnsi="Arial" w:cs="Arial"/>
          <w:color w:val="auto"/>
          <w:sz w:val="21"/>
          <w:szCs w:val="21"/>
        </w:rPr>
        <w:instrText xml:space="preserve">" </w:instrText>
      </w:r>
      <w:r>
        <w:rPr>
          <w:rFonts w:ascii="Arial" w:hAnsi="Arial" w:cs="Arial"/>
          <w:color w:val="auto"/>
          <w:sz w:val="21"/>
          <w:szCs w:val="21"/>
        </w:rPr>
        <w:fldChar w:fldCharType="separate"/>
      </w:r>
      <w:r w:rsidRPr="005245D0">
        <w:rPr>
          <w:rStyle w:val="Hyperlink"/>
          <w:rFonts w:ascii="Arial" w:hAnsi="Arial" w:cs="Arial"/>
          <w:sz w:val="21"/>
          <w:szCs w:val="21"/>
        </w:rPr>
        <w:t xml:space="preserve">https://www.g-wlearning.com › </w:t>
      </w:r>
      <w:proofErr w:type="spellStart"/>
      <w:r w:rsidRPr="005245D0">
        <w:rPr>
          <w:rStyle w:val="Hyperlink"/>
          <w:rFonts w:ascii="Arial" w:hAnsi="Arial" w:cs="Arial"/>
          <w:sz w:val="21"/>
          <w:szCs w:val="21"/>
        </w:rPr>
        <w:t>earlychildhoodeducation</w:t>
      </w:r>
      <w:proofErr w:type="spellEnd"/>
    </w:p>
    <w:p w14:paraId="16FC18BF" w14:textId="77777777" w:rsidR="00BB43E2" w:rsidRDefault="00BB43E2" w:rsidP="00BB43E2">
      <w:pPr>
        <w:shd w:val="clear" w:color="auto" w:fill="FFFFFF"/>
        <w:rPr>
          <w:rFonts w:ascii="Arial" w:hAnsi="Arial" w:cs="Arial"/>
          <w:color w:val="202124"/>
        </w:rPr>
      </w:pPr>
      <w:r>
        <w:rPr>
          <w:rFonts w:ascii="Arial" w:hAnsi="Arial" w:cs="Arial"/>
          <w:color w:val="auto"/>
          <w:sz w:val="21"/>
          <w:szCs w:val="21"/>
        </w:rPr>
        <w:fldChar w:fldCharType="end"/>
      </w:r>
    </w:p>
    <w:p w14:paraId="2E4E2316" w14:textId="77777777" w:rsidR="00BB43E2" w:rsidRDefault="00BB43E2" w:rsidP="00BB43E2">
      <w:pPr>
        <w:shd w:val="clear" w:color="auto" w:fill="FFFFFF"/>
        <w:rPr>
          <w:rFonts w:ascii="Arial" w:hAnsi="Arial" w:cs="Arial"/>
          <w:color w:val="202124"/>
        </w:rPr>
      </w:pPr>
    </w:p>
    <w:p w14:paraId="1CC4EB55" w14:textId="604E137A" w:rsidR="00364149" w:rsidRPr="00BB43E2" w:rsidRDefault="00364149" w:rsidP="00BB43E2">
      <w:pPr>
        <w:shd w:val="clear" w:color="auto" w:fill="FFFFFF"/>
        <w:rPr>
          <w:rFonts w:ascii="Arial" w:hAnsi="Arial" w:cs="Arial"/>
          <w:color w:val="202124"/>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proofErr w:type="gramStart"/>
      <w:r w:rsidR="00787652">
        <w:rPr>
          <w:rFonts w:ascii="Georgia" w:hAnsi="Georgia"/>
          <w:color w:val="auto"/>
        </w:rPr>
        <w:t>:</w:t>
      </w:r>
      <w:proofErr w:type="gramEnd"/>
      <w:r w:rsidRPr="00364149">
        <w:rPr>
          <w:rFonts w:ascii="Georgia" w:hAnsi="Georgia"/>
          <w:color w:val="auto"/>
        </w:rPr>
        <w:br/>
      </w:r>
      <w:hyperlink r:id="rId7"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here</w:t>
      </w:r>
      <w:r w:rsidRPr="00364149">
        <w:rPr>
          <w:rFonts w:ascii="Georgia" w:hAnsi="Georgia"/>
          <w:color w:val="auto"/>
        </w:rPr>
        <w:t xml:space="preserve"> </w:t>
      </w:r>
    </w:p>
    <w:p w14:paraId="4984D307" w14:textId="64338952" w:rsidR="00AC30A0" w:rsidRDefault="004C1C5D" w:rsidP="004C1C5D">
      <w:pPr>
        <w:rPr>
          <w:rFonts w:ascii="Georgia" w:hAnsi="Georgia"/>
          <w:sz w:val="22"/>
          <w:szCs w:val="22"/>
        </w:rPr>
      </w:pPr>
      <w:r w:rsidRPr="004C1C5D">
        <w:rPr>
          <w:rFonts w:ascii="Georgia" w:hAnsi="Georgia"/>
          <w:sz w:val="22"/>
          <w:szCs w:val="22"/>
        </w:rPr>
        <w:t xml:space="preserve">            </w:t>
      </w:r>
    </w:p>
    <w:p w14:paraId="2827FB5D" w14:textId="77777777" w:rsidR="00440351" w:rsidRDefault="00440351" w:rsidP="004C1C5D">
      <w:pPr>
        <w:rPr>
          <w:rFonts w:ascii="Georgia" w:hAnsi="Georgia"/>
          <w:sz w:val="22"/>
          <w:szCs w:val="22"/>
        </w:rPr>
      </w:pPr>
    </w:p>
    <w:p w14:paraId="0996B0C3" w14:textId="7507E89A" w:rsidR="00440351" w:rsidRPr="00440351" w:rsidRDefault="00440351" w:rsidP="00440351">
      <w:pPr>
        <w:jc w:val="center"/>
        <w:rPr>
          <w:rFonts w:ascii="Georgia" w:hAnsi="Georgia"/>
          <w:b/>
          <w:i/>
          <w:color w:val="FF0000"/>
          <w:sz w:val="20"/>
          <w:szCs w:val="20"/>
        </w:rPr>
      </w:pPr>
    </w:p>
    <w:p w14:paraId="4E621613" w14:textId="6C35746A" w:rsidR="00440351" w:rsidRPr="00440351" w:rsidRDefault="00440351" w:rsidP="00440351">
      <w:pPr>
        <w:jc w:val="center"/>
        <w:rPr>
          <w:rFonts w:ascii="Georgia" w:hAnsi="Georgia"/>
          <w:b/>
          <w:i/>
          <w:color w:val="FF0000"/>
          <w:sz w:val="20"/>
          <w:szCs w:val="20"/>
        </w:rPr>
      </w:pPr>
      <w:r w:rsidRPr="00440351">
        <w:rPr>
          <w:rFonts w:ascii="Georgia" w:hAnsi="Georgia"/>
          <w:b/>
          <w:i/>
          <w:color w:val="FF0000"/>
          <w:sz w:val="20"/>
          <w:szCs w:val="20"/>
        </w:rPr>
        <w:t>“The goal of early childhood education should be to activate the child's own natural desire to learn.”</w:t>
      </w:r>
    </w:p>
    <w:p w14:paraId="4B734BE3" w14:textId="23F5BE75" w:rsidR="00440351" w:rsidRPr="00440351" w:rsidRDefault="00440351" w:rsidP="00440351">
      <w:pPr>
        <w:jc w:val="center"/>
        <w:rPr>
          <w:rFonts w:ascii="Georgia" w:hAnsi="Georgia"/>
          <w:b/>
          <w:i/>
          <w:color w:val="FF0000"/>
          <w:sz w:val="20"/>
          <w:szCs w:val="20"/>
        </w:rPr>
      </w:pPr>
      <w:r w:rsidRPr="00440351">
        <w:rPr>
          <w:rFonts w:ascii="Georgia" w:hAnsi="Georgia"/>
          <w:b/>
          <w:i/>
          <w:color w:val="FF0000"/>
          <w:sz w:val="20"/>
          <w:szCs w:val="20"/>
        </w:rPr>
        <w:t>-- Maria Montessori</w:t>
      </w:r>
    </w:p>
    <w:sectPr w:rsidR="00440351" w:rsidRPr="00440351" w:rsidSect="004D5BD2">
      <w:headerReference w:type="default" r:id="rId8"/>
      <w:footerReference w:type="default" r:id="rId9"/>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D0615" w14:textId="77777777" w:rsidR="000C3457" w:rsidRDefault="000C3457">
      <w:r>
        <w:separator/>
      </w:r>
    </w:p>
  </w:endnote>
  <w:endnote w:type="continuationSeparator" w:id="0">
    <w:p w14:paraId="4C3B8ACB" w14:textId="77777777" w:rsidR="000C3457" w:rsidRDefault="000C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ertha Melanie">
    <w:panose1 w:val="00000000000000000000"/>
    <w:charset w:val="00"/>
    <w:family w:val="auto"/>
    <w:pitch w:val="variable"/>
    <w:sig w:usb0="80000007" w:usb1="10000000" w:usb2="00000000" w:usb3="00000000" w:csb0="00000003" w:csb1="00000000"/>
  </w:font>
  <w:font w:name="Courgette">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F3A9" w14:textId="77777777" w:rsidR="000C3457" w:rsidRDefault="000C3457">
      <w:r>
        <w:separator/>
      </w:r>
    </w:p>
  </w:footnote>
  <w:footnote w:type="continuationSeparator" w:id="0">
    <w:p w14:paraId="76808489" w14:textId="77777777" w:rsidR="000C3457" w:rsidRDefault="000C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177F" w14:textId="739DC7EA" w:rsidR="00A476B5" w:rsidRPr="00100205" w:rsidRDefault="00100205" w:rsidP="00A476B5">
    <w:pPr>
      <w:jc w:val="center"/>
      <w:rPr>
        <w:rFonts w:ascii="Edwardian Script ITC" w:hAnsi="Edwardian Script ITC"/>
        <w:b/>
        <w:noProof/>
        <w:color w:val="FF0000"/>
        <w:sz w:val="52"/>
        <w:szCs w:val="52"/>
      </w:rPr>
    </w:pPr>
    <w:r w:rsidRPr="008970B2">
      <w:rPr>
        <w:b/>
        <w:noProof/>
        <w:sz w:val="20"/>
      </w:rPr>
      <w:drawing>
        <wp:anchor distT="0" distB="0" distL="114300" distR="114300" simplePos="0" relativeHeight="251659264" behindDoc="1" locked="0" layoutInCell="1" allowOverlap="1" wp14:anchorId="4BDFC40B" wp14:editId="1419661F">
          <wp:simplePos x="0" y="0"/>
          <wp:positionH relativeFrom="margin">
            <wp:posOffset>2657475</wp:posOffset>
          </wp:positionH>
          <wp:positionV relativeFrom="paragraph">
            <wp:posOffset>390525</wp:posOffset>
          </wp:positionV>
          <wp:extent cx="1152525" cy="571335"/>
          <wp:effectExtent l="0" t="0" r="0" b="63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361" cy="579681"/>
                  </a:xfrm>
                  <a:prstGeom prst="rect">
                    <a:avLst/>
                  </a:prstGeom>
                  <a:noFill/>
                  <a:ln>
                    <a:noFill/>
                  </a:ln>
                </pic:spPr>
              </pic:pic>
            </a:graphicData>
          </a:graphic>
          <wp14:sizeRelH relativeFrom="page">
            <wp14:pctWidth>0</wp14:pctWidth>
          </wp14:sizeRelH>
          <wp14:sizeRelV relativeFrom="page">
            <wp14:pctHeight>0</wp14:pctHeight>
          </wp14:sizeRelV>
        </wp:anchor>
      </w:drawing>
    </w:r>
    <w:r w:rsidR="00A476B5" w:rsidRPr="00100205">
      <w:rPr>
        <w:rFonts w:ascii="Edwardian Script ITC" w:hAnsi="Edwardian Script ITC"/>
        <w:b/>
        <w:noProof/>
        <w:color w:val="FF0000"/>
        <w:sz w:val="52"/>
        <w:szCs w:val="52"/>
      </w:rPr>
      <w:t xml:space="preserve">...Home of  the </w:t>
    </w:r>
    <w:r w:rsidR="009F1F31" w:rsidRPr="00100205">
      <w:rPr>
        <w:rFonts w:ascii="Edwardian Script ITC" w:hAnsi="Edwardian Script ITC"/>
        <w:b/>
        <w:noProof/>
        <w:color w:val="FF0000"/>
        <w:sz w:val="52"/>
        <w:szCs w:val="52"/>
      </w:rPr>
      <w:t>Patriots</w:t>
    </w:r>
    <w:r w:rsidR="00A476B5" w:rsidRPr="00100205">
      <w:rPr>
        <w:rFonts w:ascii="Edwardian Script ITC" w:hAnsi="Edwardian Script ITC"/>
        <w:b/>
        <w:noProof/>
        <w:color w:val="FF0000"/>
        <w:sz w:val="52"/>
        <w:szCs w:val="52"/>
      </w:rPr>
      <w:t>…</w:t>
    </w:r>
  </w:p>
  <w:p w14:paraId="466A2C6B" w14:textId="39A46AB1" w:rsidR="00A476B5" w:rsidRPr="001C4168" w:rsidRDefault="00A476B5" w:rsidP="00A476B5">
    <w:pPr>
      <w:jc w:val="center"/>
      <w:rPr>
        <w:rFonts w:ascii="Palatino Linotype" w:hAnsi="Palatino Linotype"/>
        <w:sz w:val="20"/>
      </w:rPr>
    </w:pPr>
  </w:p>
  <w:p w14:paraId="11BBF5D4" w14:textId="2D6F81A3" w:rsidR="00A476B5" w:rsidRDefault="00A476B5" w:rsidP="00A476B5"/>
  <w:p w14:paraId="29CD23E8" w14:textId="77777777" w:rsidR="00100205" w:rsidRDefault="0010020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2C10112B"/>
    <w:multiLevelType w:val="multilevel"/>
    <w:tmpl w:val="B5B205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673E6"/>
    <w:multiLevelType w:val="multilevel"/>
    <w:tmpl w:val="243C8B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8D6528"/>
    <w:multiLevelType w:val="multilevel"/>
    <w:tmpl w:val="E72E7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D71CF"/>
    <w:multiLevelType w:val="multilevel"/>
    <w:tmpl w:val="E440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24E7E"/>
    <w:multiLevelType w:val="multilevel"/>
    <w:tmpl w:val="ECAC0C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0"/>
  </w:num>
  <w:num w:numId="5">
    <w:abstractNumId w:val="0"/>
  </w:num>
  <w:num w:numId="6">
    <w:abstractNumId w:val="6"/>
  </w:num>
  <w:num w:numId="7">
    <w:abstractNumId w:val="5"/>
  </w:num>
  <w:num w:numId="8">
    <w:abstractNumId w:val="4"/>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07831"/>
    <w:rsid w:val="0001418B"/>
    <w:rsid w:val="000608FC"/>
    <w:rsid w:val="0008217A"/>
    <w:rsid w:val="000C3457"/>
    <w:rsid w:val="00100205"/>
    <w:rsid w:val="0025215B"/>
    <w:rsid w:val="0025721E"/>
    <w:rsid w:val="0034058B"/>
    <w:rsid w:val="00364149"/>
    <w:rsid w:val="0041722F"/>
    <w:rsid w:val="00440351"/>
    <w:rsid w:val="00463567"/>
    <w:rsid w:val="004C1C5D"/>
    <w:rsid w:val="004C70C5"/>
    <w:rsid w:val="004D5BD2"/>
    <w:rsid w:val="004F04E6"/>
    <w:rsid w:val="005B29A3"/>
    <w:rsid w:val="00606A6E"/>
    <w:rsid w:val="006614C7"/>
    <w:rsid w:val="0069576C"/>
    <w:rsid w:val="006E76FA"/>
    <w:rsid w:val="007200E0"/>
    <w:rsid w:val="007755E4"/>
    <w:rsid w:val="00787652"/>
    <w:rsid w:val="007D2DA3"/>
    <w:rsid w:val="008163BE"/>
    <w:rsid w:val="008F13A3"/>
    <w:rsid w:val="008F26A5"/>
    <w:rsid w:val="00972001"/>
    <w:rsid w:val="009F1F31"/>
    <w:rsid w:val="009F39CC"/>
    <w:rsid w:val="00A476B5"/>
    <w:rsid w:val="00AC30A0"/>
    <w:rsid w:val="00AC7041"/>
    <w:rsid w:val="00AF2775"/>
    <w:rsid w:val="00B17E18"/>
    <w:rsid w:val="00B757EC"/>
    <w:rsid w:val="00BB43E2"/>
    <w:rsid w:val="00C279C4"/>
    <w:rsid w:val="00C344D9"/>
    <w:rsid w:val="00C80902"/>
    <w:rsid w:val="00C92443"/>
    <w:rsid w:val="00CB21CF"/>
    <w:rsid w:val="00CD2908"/>
    <w:rsid w:val="00CE7A57"/>
    <w:rsid w:val="00D775EF"/>
    <w:rsid w:val="00DA5372"/>
    <w:rsid w:val="00DB367F"/>
    <w:rsid w:val="00DB75B7"/>
    <w:rsid w:val="00F04295"/>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100205"/>
    <w:pPr>
      <w:spacing w:before="100" w:beforeAutospacing="1" w:after="100" w:afterAutospacing="1"/>
    </w:pPr>
    <w:rPr>
      <w:rFonts w:eastAsiaTheme="minorEastAsia"/>
      <w:color w:val="auto"/>
    </w:rPr>
  </w:style>
  <w:style w:type="character" w:styleId="Hyperlink">
    <w:name w:val="Hyperlink"/>
    <w:basedOn w:val="DefaultParagraphFont"/>
    <w:uiPriority w:val="99"/>
    <w:unhideWhenUsed/>
    <w:rsid w:val="00BB4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360972">
      <w:bodyDiv w:val="1"/>
      <w:marLeft w:val="0"/>
      <w:marRight w:val="0"/>
      <w:marTop w:val="0"/>
      <w:marBottom w:val="0"/>
      <w:divBdr>
        <w:top w:val="none" w:sz="0" w:space="0" w:color="auto"/>
        <w:left w:val="none" w:sz="0" w:space="0" w:color="auto"/>
        <w:bottom w:val="none" w:sz="0" w:space="0" w:color="auto"/>
        <w:right w:val="none" w:sz="0" w:space="0" w:color="auto"/>
      </w:divBdr>
      <w:divsChild>
        <w:div w:id="1346637400">
          <w:marLeft w:val="0"/>
          <w:marRight w:val="0"/>
          <w:marTop w:val="0"/>
          <w:marBottom w:val="0"/>
          <w:divBdr>
            <w:top w:val="none" w:sz="0" w:space="0" w:color="auto"/>
            <w:left w:val="none" w:sz="0" w:space="0" w:color="auto"/>
            <w:bottom w:val="none" w:sz="0" w:space="0" w:color="auto"/>
            <w:right w:val="none" w:sz="0" w:space="0" w:color="auto"/>
          </w:divBdr>
          <w:divsChild>
            <w:div w:id="412359984">
              <w:marLeft w:val="0"/>
              <w:marRight w:val="0"/>
              <w:marTop w:val="0"/>
              <w:marBottom w:val="0"/>
              <w:divBdr>
                <w:top w:val="none" w:sz="0" w:space="0" w:color="auto"/>
                <w:left w:val="none" w:sz="0" w:space="0" w:color="auto"/>
                <w:bottom w:val="none" w:sz="0" w:space="0" w:color="auto"/>
                <w:right w:val="none" w:sz="0" w:space="0" w:color="auto"/>
              </w:divBdr>
            </w:div>
          </w:divsChild>
        </w:div>
        <w:div w:id="1038821632">
          <w:marLeft w:val="0"/>
          <w:marRight w:val="0"/>
          <w:marTop w:val="0"/>
          <w:marBottom w:val="0"/>
          <w:divBdr>
            <w:top w:val="none" w:sz="0" w:space="0" w:color="auto"/>
            <w:left w:val="none" w:sz="0" w:space="0" w:color="auto"/>
            <w:bottom w:val="none" w:sz="0" w:space="0" w:color="auto"/>
            <w:right w:val="none" w:sz="0" w:space="0" w:color="auto"/>
          </w:divBdr>
          <w:divsChild>
            <w:div w:id="1695107315">
              <w:marLeft w:val="0"/>
              <w:marRight w:val="0"/>
              <w:marTop w:val="0"/>
              <w:marBottom w:val="0"/>
              <w:divBdr>
                <w:top w:val="none" w:sz="0" w:space="0" w:color="auto"/>
                <w:left w:val="none" w:sz="0" w:space="0" w:color="auto"/>
                <w:bottom w:val="none" w:sz="0" w:space="0" w:color="auto"/>
                <w:right w:val="none" w:sz="0" w:space="0" w:color="auto"/>
              </w:divBdr>
            </w:div>
          </w:divsChild>
        </w:div>
        <w:div w:id="1459687440">
          <w:marLeft w:val="0"/>
          <w:marRight w:val="0"/>
          <w:marTop w:val="0"/>
          <w:marBottom w:val="0"/>
          <w:divBdr>
            <w:top w:val="none" w:sz="0" w:space="0" w:color="auto"/>
            <w:left w:val="none" w:sz="0" w:space="0" w:color="auto"/>
            <w:bottom w:val="none" w:sz="0" w:space="0" w:color="auto"/>
            <w:right w:val="none" w:sz="0" w:space="0" w:color="auto"/>
          </w:divBdr>
          <w:divsChild>
            <w:div w:id="1572303031">
              <w:marLeft w:val="0"/>
              <w:marRight w:val="0"/>
              <w:marTop w:val="0"/>
              <w:marBottom w:val="0"/>
              <w:divBdr>
                <w:top w:val="none" w:sz="0" w:space="0" w:color="auto"/>
                <w:left w:val="none" w:sz="0" w:space="0" w:color="auto"/>
                <w:bottom w:val="none" w:sz="0" w:space="0" w:color="auto"/>
                <w:right w:val="none" w:sz="0" w:space="0" w:color="auto"/>
              </w:divBdr>
            </w:div>
          </w:divsChild>
        </w:div>
        <w:div w:id="1938706352">
          <w:marLeft w:val="0"/>
          <w:marRight w:val="0"/>
          <w:marTop w:val="0"/>
          <w:marBottom w:val="0"/>
          <w:divBdr>
            <w:top w:val="none" w:sz="0" w:space="0" w:color="auto"/>
            <w:left w:val="none" w:sz="0" w:space="0" w:color="auto"/>
            <w:bottom w:val="none" w:sz="0" w:space="0" w:color="auto"/>
            <w:right w:val="none" w:sz="0" w:space="0" w:color="auto"/>
          </w:divBdr>
          <w:divsChild>
            <w:div w:id="1160466107">
              <w:marLeft w:val="0"/>
              <w:marRight w:val="0"/>
              <w:marTop w:val="0"/>
              <w:marBottom w:val="0"/>
              <w:divBdr>
                <w:top w:val="none" w:sz="0" w:space="0" w:color="auto"/>
                <w:left w:val="none" w:sz="0" w:space="0" w:color="auto"/>
                <w:bottom w:val="none" w:sz="0" w:space="0" w:color="auto"/>
                <w:right w:val="none" w:sz="0" w:space="0" w:color="auto"/>
              </w:divBdr>
            </w:div>
          </w:divsChild>
        </w:div>
        <w:div w:id="1575512576">
          <w:marLeft w:val="0"/>
          <w:marRight w:val="0"/>
          <w:marTop w:val="0"/>
          <w:marBottom w:val="0"/>
          <w:divBdr>
            <w:top w:val="none" w:sz="0" w:space="0" w:color="auto"/>
            <w:left w:val="none" w:sz="0" w:space="0" w:color="auto"/>
            <w:bottom w:val="none" w:sz="0" w:space="0" w:color="auto"/>
            <w:right w:val="none" w:sz="0" w:space="0" w:color="auto"/>
          </w:divBdr>
          <w:divsChild>
            <w:div w:id="382602276">
              <w:marLeft w:val="0"/>
              <w:marRight w:val="0"/>
              <w:marTop w:val="0"/>
              <w:marBottom w:val="0"/>
              <w:divBdr>
                <w:top w:val="none" w:sz="0" w:space="0" w:color="auto"/>
                <w:left w:val="none" w:sz="0" w:space="0" w:color="auto"/>
                <w:bottom w:val="none" w:sz="0" w:space="0" w:color="auto"/>
                <w:right w:val="none" w:sz="0" w:space="0" w:color="auto"/>
              </w:divBdr>
            </w:div>
          </w:divsChild>
        </w:div>
        <w:div w:id="1668822770">
          <w:marLeft w:val="0"/>
          <w:marRight w:val="0"/>
          <w:marTop w:val="0"/>
          <w:marBottom w:val="0"/>
          <w:divBdr>
            <w:top w:val="none" w:sz="0" w:space="0" w:color="auto"/>
            <w:left w:val="none" w:sz="0" w:space="0" w:color="auto"/>
            <w:bottom w:val="none" w:sz="0" w:space="0" w:color="auto"/>
            <w:right w:val="none" w:sz="0" w:space="0" w:color="auto"/>
          </w:divBdr>
          <w:divsChild>
            <w:div w:id="2110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4362">
      <w:bodyDiv w:val="1"/>
      <w:marLeft w:val="0"/>
      <w:marRight w:val="0"/>
      <w:marTop w:val="0"/>
      <w:marBottom w:val="0"/>
      <w:divBdr>
        <w:top w:val="none" w:sz="0" w:space="0" w:color="auto"/>
        <w:left w:val="none" w:sz="0" w:space="0" w:color="auto"/>
        <w:bottom w:val="none" w:sz="0" w:space="0" w:color="auto"/>
        <w:right w:val="none" w:sz="0" w:space="0" w:color="auto"/>
      </w:divBdr>
      <w:divsChild>
        <w:div w:id="1715688826">
          <w:marLeft w:val="0"/>
          <w:marRight w:val="0"/>
          <w:marTop w:val="0"/>
          <w:marBottom w:val="0"/>
          <w:divBdr>
            <w:top w:val="none" w:sz="0" w:space="0" w:color="auto"/>
            <w:left w:val="none" w:sz="0" w:space="0" w:color="auto"/>
            <w:bottom w:val="none" w:sz="0" w:space="0" w:color="auto"/>
            <w:right w:val="none" w:sz="0" w:space="0" w:color="auto"/>
          </w:divBdr>
          <w:divsChild>
            <w:div w:id="20625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mind.com/join/brittmath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Windows User</cp:lastModifiedBy>
  <cp:revision>2</cp:revision>
  <dcterms:created xsi:type="dcterms:W3CDTF">2022-08-03T14:35:00Z</dcterms:created>
  <dcterms:modified xsi:type="dcterms:W3CDTF">2022-08-03T14:35:00Z</dcterms:modified>
</cp:coreProperties>
</file>